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90206" w14:textId="0D3421CB" w:rsidR="00D0340C" w:rsidRPr="0006127D" w:rsidRDefault="00D0340C" w:rsidP="00061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6127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 правомерности осуществления деятельности индивидуальными предпринимателями после 31 декабря 2025 года</w:t>
      </w:r>
    </w:p>
    <w:p w14:paraId="7DF068CF" w14:textId="77777777" w:rsidR="00D0340C" w:rsidRPr="0006127D" w:rsidRDefault="00D0340C" w:rsidP="0006127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Обращаем внимание, что после 31 декабря 2025 года вправе продолжить свое функционирование в том же статусе только те индивидуальные предприниматели, виды деятельности которых включены в перечень видов деятельности, разрешенных для осуществления в качестве индивидуального предпринимателя (далее – перечень ИП), определенный в приложении 1 к постановлению Совета Министров Республики Беларусь от 28.06.2024 № 457. </w:t>
      </w:r>
    </w:p>
    <w:p w14:paraId="0AF1C6A9" w14:textId="77777777" w:rsidR="00D0340C" w:rsidRPr="0006127D" w:rsidRDefault="00D0340C" w:rsidP="0006127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изложенного рекомендуется сопоставить осуществляемый вид экономической деятельности с перечнем ИП. В случае его отсутствия в названном перечне – заблаговременно принять решение о работе в новом статусе. </w:t>
      </w:r>
    </w:p>
    <w:p w14:paraId="785F05CD" w14:textId="77777777" w:rsidR="00D0340C" w:rsidRPr="0006127D" w:rsidRDefault="00D0340C" w:rsidP="0006127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Сообщаем, что Законом Республики Беларусь от 22.04.2024 № 365-З «Об изменении законов по вопросам предпринимательской деятельности» индивидуальному предпринимателю предоставлена возможность продолжить свою деятельность путем создания коммерческой организации, учреждаемой одним лицом, в особом порядке без приостановления деятельности, с переходом всех прав и обязанностей к созданной им коммерческой организации. </w:t>
      </w:r>
    </w:p>
    <w:p w14:paraId="706E8374" w14:textId="77777777" w:rsidR="00D0340C" w:rsidRPr="0006127D" w:rsidRDefault="00D0340C" w:rsidP="0006127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Подробная информация, а также примерный алгоритм действий при переходе индивидуального предпринимателя в статус юридического лица размещены на официальных сайтах Министерства экономики Республики Беларусь </w:t>
      </w:r>
      <w:r w:rsidRPr="00061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economy.gov.by</w:t>
      </w:r>
      <w:r w:rsidRPr="00061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Министерства по налогам и сборам Республики Беларусь </w:t>
      </w:r>
      <w:r w:rsidRPr="00061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nalog.gov.by</w:t>
      </w:r>
      <w:r w:rsidRPr="00061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14:paraId="5AB5EE41" w14:textId="77777777" w:rsidR="00D0340C" w:rsidRPr="0006127D" w:rsidRDefault="00D0340C" w:rsidP="0006127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получением дополнительной информации по вопросам, касающимся предпринимательской деятельности и не связанным с налогообложением, необходимо обращаться в местный исполнительный и распорядительный орган по месту жительства. </w:t>
      </w:r>
    </w:p>
    <w:p w14:paraId="59FD92D6" w14:textId="77777777" w:rsidR="00D0340C" w:rsidRPr="0006127D" w:rsidRDefault="00D0340C" w:rsidP="00D0340C">
      <w:pPr>
        <w:rPr>
          <w:sz w:val="28"/>
          <w:szCs w:val="28"/>
        </w:rPr>
      </w:pPr>
    </w:p>
    <w:sectPr w:rsidR="00D0340C" w:rsidRPr="00061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0C"/>
    <w:rsid w:val="0006127D"/>
    <w:rsid w:val="00D0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AEBB6"/>
  <w15:chartTrackingRefBased/>
  <w15:docId w15:val="{3DC139C6-88DC-4B16-B17E-AB5B1D1A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5">
    <w:name w:val="h5"/>
    <w:basedOn w:val="a0"/>
    <w:rsid w:val="00D0340C"/>
  </w:style>
  <w:style w:type="character" w:styleId="a3">
    <w:name w:val="Hyperlink"/>
    <w:basedOn w:val="a0"/>
    <w:uiPriority w:val="99"/>
    <w:semiHidden/>
    <w:unhideWhenUsed/>
    <w:rsid w:val="00D0340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03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92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6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8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Татьяна Александровна</dc:creator>
  <cp:keywords/>
  <dc:description/>
  <cp:lastModifiedBy>Сорокина Татьяна Александровна</cp:lastModifiedBy>
  <cp:revision>2</cp:revision>
  <dcterms:created xsi:type="dcterms:W3CDTF">2025-06-10T08:50:00Z</dcterms:created>
  <dcterms:modified xsi:type="dcterms:W3CDTF">2025-06-10T09:51:00Z</dcterms:modified>
</cp:coreProperties>
</file>